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18D" w:rsidRPr="00D5018D" w:rsidRDefault="00D5018D" w:rsidP="00D5018D">
      <w:pPr>
        <w:pStyle w:val="aa"/>
        <w:ind w:left="9923"/>
        <w:rPr>
          <w:rFonts w:ascii="Times New Roman" w:hAnsi="Times New Roman" w:cs="Times New Roman"/>
          <w:sz w:val="28"/>
          <w:szCs w:val="28"/>
        </w:rPr>
      </w:pPr>
      <w:r w:rsidRPr="00D5018D">
        <w:rPr>
          <w:rFonts w:ascii="Times New Roman" w:hAnsi="Times New Roman" w:cs="Times New Roman"/>
          <w:sz w:val="28"/>
          <w:szCs w:val="28"/>
        </w:rPr>
        <w:t xml:space="preserve">Приложение 4 </w:t>
      </w:r>
    </w:p>
    <w:p w:rsidR="00187E4C" w:rsidRDefault="00D5018D" w:rsidP="00D5018D">
      <w:pPr>
        <w:pStyle w:val="aa"/>
        <w:ind w:left="9923"/>
        <w:rPr>
          <w:rFonts w:ascii="Times New Roman" w:hAnsi="Times New Roman" w:cs="Times New Roman"/>
          <w:sz w:val="28"/>
          <w:szCs w:val="28"/>
        </w:rPr>
      </w:pPr>
      <w:r w:rsidRPr="00D5018D">
        <w:rPr>
          <w:rFonts w:ascii="Times New Roman" w:hAnsi="Times New Roman" w:cs="Times New Roman"/>
          <w:sz w:val="28"/>
          <w:szCs w:val="28"/>
        </w:rPr>
        <w:t>к административному регламенту предоставления муниципальной услуги «</w:t>
      </w:r>
      <w:r w:rsidR="00103894" w:rsidRPr="00103894">
        <w:rPr>
          <w:rFonts w:ascii="Times New Roman" w:hAnsi="Times New Roman" w:cs="Times New Roman"/>
          <w:sz w:val="28"/>
          <w:szCs w:val="28"/>
        </w:rPr>
        <w:t>Предоставление в аренду без проведения торгов земельного участка, который находится в государственной или муниципальной собственности, на котором расположен объект незавершенного строительства</w:t>
      </w:r>
      <w:r w:rsidRPr="00D5018D">
        <w:rPr>
          <w:rFonts w:ascii="Times New Roman" w:hAnsi="Times New Roman" w:cs="Times New Roman"/>
          <w:sz w:val="28"/>
          <w:szCs w:val="28"/>
        </w:rPr>
        <w:t>»</w:t>
      </w:r>
    </w:p>
    <w:p w:rsidR="00187E4C" w:rsidRPr="004D1A9A" w:rsidRDefault="00187E4C" w:rsidP="00187E4C">
      <w:pPr>
        <w:rPr>
          <w:sz w:val="24"/>
          <w:szCs w:val="24"/>
        </w:rPr>
      </w:pPr>
    </w:p>
    <w:p w:rsidR="00D5018D" w:rsidRPr="00D5018D" w:rsidRDefault="00D5018D" w:rsidP="00D5018D">
      <w:pPr>
        <w:widowControl/>
        <w:spacing w:line="216" w:lineRule="auto"/>
        <w:jc w:val="center"/>
        <w:rPr>
          <w:b/>
          <w:kern w:val="3"/>
          <w:shd w:val="clear" w:color="auto" w:fill="FFFFFF"/>
        </w:rPr>
      </w:pPr>
      <w:r w:rsidRPr="00D5018D">
        <w:rPr>
          <w:b/>
          <w:kern w:val="3"/>
          <w:shd w:val="clear" w:color="auto" w:fill="FFFFFF"/>
        </w:rPr>
        <w:t>ИСЧЕРПЫВАЮЩИЙ ПЕРЕЧЕНЬ</w:t>
      </w:r>
    </w:p>
    <w:p w:rsidR="00B55940" w:rsidRDefault="00D5018D" w:rsidP="00D5018D">
      <w:pPr>
        <w:widowControl/>
        <w:spacing w:line="216" w:lineRule="auto"/>
        <w:jc w:val="center"/>
        <w:rPr>
          <w:b/>
          <w:kern w:val="3"/>
          <w:shd w:val="clear" w:color="auto" w:fill="FFFFFF"/>
        </w:rPr>
      </w:pPr>
      <w:r w:rsidRPr="00D5018D">
        <w:rPr>
          <w:b/>
          <w:kern w:val="3"/>
          <w:shd w:val="clear" w:color="auto" w:fill="FFFFFF"/>
        </w:rPr>
        <w:t>оснований для отказа в приёме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D5018D" w:rsidRPr="002C0BA3" w:rsidRDefault="00D5018D" w:rsidP="00D5018D">
      <w:pPr>
        <w:widowControl/>
        <w:spacing w:line="216" w:lineRule="auto"/>
        <w:jc w:val="center"/>
        <w:rPr>
          <w:rFonts w:eastAsia="Calibri"/>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3119"/>
        <w:gridCol w:w="2693"/>
        <w:gridCol w:w="5812"/>
      </w:tblGrid>
      <w:tr w:rsidR="00D5018D" w:rsidRPr="002C0BA3" w:rsidTr="00D5018D">
        <w:trPr>
          <w:trHeight w:val="994"/>
        </w:trPr>
        <w:tc>
          <w:tcPr>
            <w:tcW w:w="562"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 п/п</w:t>
            </w:r>
          </w:p>
        </w:tc>
        <w:tc>
          <w:tcPr>
            <w:tcW w:w="2268"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Идентификатор категории (признаков) заявителей</w:t>
            </w:r>
          </w:p>
        </w:tc>
        <w:tc>
          <w:tcPr>
            <w:tcW w:w="3119"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Перечень оснований для отказа в приёме запроса о предоставлении муниципальной услуги и документов, необходимых для предоставления муниципальной услуги</w:t>
            </w:r>
          </w:p>
        </w:tc>
        <w:tc>
          <w:tcPr>
            <w:tcW w:w="2693"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Перечень оснований для приостановления предоставления муниципальной услуги</w:t>
            </w:r>
          </w:p>
        </w:tc>
        <w:tc>
          <w:tcPr>
            <w:tcW w:w="5812" w:type="dxa"/>
            <w:tcBorders>
              <w:top w:val="single" w:sz="4" w:space="0" w:color="auto"/>
              <w:left w:val="single" w:sz="4" w:space="0" w:color="auto"/>
              <w:right w:val="single" w:sz="4" w:space="0" w:color="auto"/>
            </w:tcBorders>
          </w:tcPr>
          <w:p w:rsidR="00D5018D" w:rsidRPr="00D5018D" w:rsidRDefault="00D5018D" w:rsidP="00D5018D">
            <w:pPr>
              <w:rPr>
                <w:sz w:val="24"/>
                <w:szCs w:val="24"/>
              </w:rPr>
            </w:pPr>
            <w:r w:rsidRPr="00D5018D">
              <w:rPr>
                <w:sz w:val="24"/>
                <w:szCs w:val="24"/>
              </w:rPr>
              <w:t>Перечень оснований для отказа в предоставлении муниципальной услуги</w:t>
            </w:r>
          </w:p>
        </w:tc>
      </w:tr>
    </w:tbl>
    <w:p w:rsidR="002C0BA3" w:rsidRPr="002C0BA3" w:rsidRDefault="002C0BA3" w:rsidP="00EC1588">
      <w:pPr>
        <w:widowControl/>
        <w:jc w:val="both"/>
        <w:outlineLvl w:val="0"/>
        <w:rPr>
          <w:rFonts w:eastAsia="Calibri"/>
          <w:sz w:val="2"/>
          <w:szCs w:val="2"/>
          <w:lang w:eastAsia="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3119"/>
        <w:gridCol w:w="2693"/>
        <w:gridCol w:w="5812"/>
      </w:tblGrid>
      <w:tr w:rsidR="00D5018D" w:rsidRPr="00D5018D" w:rsidTr="00D5018D">
        <w:trPr>
          <w:tblHeader/>
        </w:trPr>
        <w:tc>
          <w:tcPr>
            <w:tcW w:w="562"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1</w:t>
            </w:r>
          </w:p>
        </w:tc>
        <w:tc>
          <w:tcPr>
            <w:tcW w:w="2268"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2</w:t>
            </w:r>
          </w:p>
        </w:tc>
        <w:tc>
          <w:tcPr>
            <w:tcW w:w="3119"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3</w:t>
            </w:r>
          </w:p>
        </w:tc>
        <w:tc>
          <w:tcPr>
            <w:tcW w:w="2693"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pacing w:val="-4"/>
                <w:sz w:val="24"/>
                <w:szCs w:val="24"/>
                <w:lang w:eastAsia="en-US"/>
              </w:rPr>
            </w:pPr>
            <w:r w:rsidRPr="00D5018D">
              <w:rPr>
                <w:rFonts w:eastAsia="Calibri"/>
                <w:spacing w:val="-4"/>
                <w:sz w:val="24"/>
                <w:szCs w:val="24"/>
                <w:lang w:eastAsia="en-US"/>
              </w:rPr>
              <w:t>4</w:t>
            </w:r>
          </w:p>
        </w:tc>
        <w:tc>
          <w:tcPr>
            <w:tcW w:w="5812" w:type="dxa"/>
            <w:tcBorders>
              <w:top w:val="single" w:sz="4" w:space="0" w:color="auto"/>
              <w:left w:val="single" w:sz="4" w:space="0" w:color="auto"/>
              <w:bottom w:val="single" w:sz="4" w:space="0" w:color="auto"/>
              <w:right w:val="single" w:sz="4" w:space="0" w:color="auto"/>
            </w:tcBorders>
          </w:tcPr>
          <w:p w:rsidR="00D5018D" w:rsidRPr="00D5018D" w:rsidRDefault="00D5018D" w:rsidP="00EC1588">
            <w:pPr>
              <w:widowControl/>
              <w:jc w:val="center"/>
              <w:outlineLvl w:val="0"/>
              <w:rPr>
                <w:rFonts w:eastAsia="Calibri"/>
                <w:sz w:val="24"/>
                <w:szCs w:val="24"/>
                <w:lang w:eastAsia="en-US"/>
              </w:rPr>
            </w:pPr>
            <w:r w:rsidRPr="00D5018D">
              <w:rPr>
                <w:rFonts w:eastAsia="Calibri"/>
                <w:sz w:val="24"/>
                <w:szCs w:val="24"/>
                <w:lang w:eastAsia="en-US"/>
              </w:rPr>
              <w:t>5</w:t>
            </w:r>
          </w:p>
        </w:tc>
      </w:tr>
      <w:tr w:rsidR="00D5018D" w:rsidRPr="00D5018D" w:rsidTr="000510B3">
        <w:trPr>
          <w:trHeight w:val="70"/>
        </w:trPr>
        <w:tc>
          <w:tcPr>
            <w:tcW w:w="562"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pStyle w:val="ac"/>
              <w:ind w:firstLine="0"/>
              <w:jc w:val="center"/>
              <w:rPr>
                <w:szCs w:val="24"/>
              </w:rPr>
            </w:pPr>
            <w:r w:rsidRPr="00D5018D">
              <w:rPr>
                <w:szCs w:val="24"/>
              </w:rPr>
              <w:t>1</w:t>
            </w:r>
          </w:p>
        </w:tc>
        <w:tc>
          <w:tcPr>
            <w:tcW w:w="2268"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103894" w:rsidP="00B14D55">
            <w:pPr>
              <w:pStyle w:val="ad"/>
              <w:rPr>
                <w:szCs w:val="24"/>
              </w:rPr>
            </w:pPr>
            <w:r>
              <w:rPr>
                <w:szCs w:val="24"/>
              </w:rPr>
              <w:t>А-Г</w:t>
            </w:r>
          </w:p>
        </w:tc>
        <w:tc>
          <w:tcPr>
            <w:tcW w:w="3119"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pStyle w:val="ad"/>
              <w:rPr>
                <w:szCs w:val="24"/>
              </w:rPr>
            </w:pPr>
            <w:r w:rsidRPr="00D5018D">
              <w:rPr>
                <w:szCs w:val="24"/>
              </w:rPr>
              <w:lastRenderedPageBreak/>
              <w:t xml:space="preserve">1) 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w:t>
            </w:r>
            <w:r w:rsidRPr="00D5018D">
              <w:rPr>
                <w:szCs w:val="24"/>
              </w:rPr>
              <w:lastRenderedPageBreak/>
              <w:t>отсутствие подписи, печати (при наличии);</w:t>
            </w:r>
          </w:p>
          <w:p w:rsidR="00D5018D" w:rsidRPr="00D5018D" w:rsidRDefault="00D5018D" w:rsidP="00D5018D">
            <w:pPr>
              <w:pStyle w:val="ad"/>
              <w:rPr>
                <w:szCs w:val="24"/>
              </w:rPr>
            </w:pPr>
            <w:r w:rsidRPr="00D5018D">
              <w:rPr>
                <w:szCs w:val="24"/>
              </w:rPr>
              <w:t>2) несоблюдение установленных законодательством Российской Федерации условий признания действительности электронной подписи</w:t>
            </w:r>
          </w:p>
        </w:tc>
        <w:tc>
          <w:tcPr>
            <w:tcW w:w="2693"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pStyle w:val="ad"/>
              <w:rPr>
                <w:szCs w:val="24"/>
              </w:rPr>
            </w:pPr>
            <w:r w:rsidRPr="00D5018D">
              <w:rPr>
                <w:szCs w:val="24"/>
              </w:rPr>
              <w:lastRenderedPageBreak/>
              <w:t>не предусмотрены</w:t>
            </w:r>
          </w:p>
        </w:tc>
        <w:tc>
          <w:tcPr>
            <w:tcW w:w="5812" w:type="dxa"/>
            <w:tcBorders>
              <w:top w:val="single" w:sz="2" w:space="0" w:color="000000"/>
              <w:left w:val="single" w:sz="2" w:space="0" w:color="000000"/>
              <w:bottom w:val="single" w:sz="4" w:space="0" w:color="000000"/>
              <w:right w:val="single" w:sz="2" w:space="0" w:color="000000"/>
            </w:tcBorders>
            <w:shd w:val="clear" w:color="auto" w:fill="auto"/>
          </w:tcPr>
          <w:p w:rsidR="00D5018D" w:rsidRPr="00D5018D" w:rsidRDefault="00D5018D" w:rsidP="00D5018D">
            <w:pPr>
              <w:widowControl/>
              <w:rPr>
                <w:sz w:val="24"/>
                <w:szCs w:val="24"/>
                <w:lang w:eastAsia="en-US"/>
              </w:rPr>
            </w:pPr>
            <w:r w:rsidRPr="00D5018D">
              <w:rPr>
                <w:sz w:val="24"/>
                <w:szCs w:val="24"/>
                <w:lang w:eastAsia="en-US"/>
              </w:rPr>
              <w:t xml:space="preserve">1) </w:t>
            </w:r>
            <w:r w:rsidR="00103894">
              <w:rPr>
                <w:sz w:val="24"/>
                <w:szCs w:val="24"/>
                <w:lang w:eastAsia="en-US"/>
              </w:rPr>
              <w:t>с</w:t>
            </w:r>
            <w:r w:rsidRPr="00D5018D">
              <w:rPr>
                <w:sz w:val="24"/>
                <w:szCs w:val="24"/>
                <w:lang w:eastAsia="en-US"/>
              </w:rPr>
              <w:t xml:space="preserve">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D5018D" w:rsidRPr="00D5018D" w:rsidRDefault="00D5018D" w:rsidP="00D5018D">
            <w:pPr>
              <w:widowControl/>
              <w:rPr>
                <w:sz w:val="24"/>
                <w:szCs w:val="24"/>
                <w:lang w:eastAsia="en-US"/>
              </w:rPr>
            </w:pPr>
            <w:r w:rsidRPr="00D5018D">
              <w:rPr>
                <w:sz w:val="24"/>
                <w:szCs w:val="24"/>
                <w:lang w:eastAsia="en-US"/>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w:t>
            </w:r>
            <w:r w:rsidRPr="00D5018D">
              <w:rPr>
                <w:sz w:val="24"/>
                <w:szCs w:val="24"/>
                <w:lang w:eastAsia="en-US"/>
              </w:rPr>
              <w:lastRenderedPageBreak/>
              <w:t>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D5018D" w:rsidRPr="00D5018D" w:rsidRDefault="00D5018D" w:rsidP="00D5018D">
            <w:pPr>
              <w:widowControl/>
              <w:rPr>
                <w:sz w:val="24"/>
                <w:szCs w:val="24"/>
                <w:lang w:eastAsia="en-US"/>
              </w:rPr>
            </w:pPr>
            <w:r w:rsidRPr="00D5018D">
              <w:rPr>
                <w:sz w:val="24"/>
                <w:szCs w:val="24"/>
                <w:lang w:eastAsia="en-US"/>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w:t>
            </w:r>
            <w:r w:rsidR="00EA2DE1">
              <w:rPr>
                <w:sz w:val="24"/>
                <w:szCs w:val="24"/>
                <w:lang w:eastAsia="en-US"/>
              </w:rPr>
              <w:t xml:space="preserve">                 </w:t>
            </w:r>
            <w:r w:rsidRPr="00D5018D">
              <w:rPr>
                <w:sz w:val="24"/>
                <w:szCs w:val="24"/>
                <w:lang w:eastAsia="en-US"/>
              </w:rPr>
              <w:lastRenderedPageBreak/>
              <w:t>(в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 участка обратился правообладатель этих </w:t>
            </w:r>
            <w:r w:rsidRPr="00D5018D">
              <w:rPr>
                <w:sz w:val="24"/>
                <w:szCs w:val="24"/>
                <w:lang w:eastAsia="en-US"/>
              </w:rPr>
              <w:lastRenderedPageBreak/>
              <w:t>здания, сооружения, помещений в них, этого объекта незавершенного строительства;</w:t>
            </w:r>
          </w:p>
          <w:p w:rsidR="00D5018D" w:rsidRPr="00D5018D" w:rsidRDefault="00D5018D" w:rsidP="00D5018D">
            <w:pPr>
              <w:widowControl/>
              <w:rPr>
                <w:sz w:val="24"/>
                <w:szCs w:val="24"/>
                <w:lang w:eastAsia="en-US"/>
              </w:rPr>
            </w:pPr>
            <w:r w:rsidRPr="00D5018D">
              <w:rPr>
                <w:sz w:val="24"/>
                <w:szCs w:val="24"/>
                <w:lang w:eastAsia="en-US"/>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5018D" w:rsidRPr="00D5018D" w:rsidRDefault="00D5018D" w:rsidP="00D5018D">
            <w:pPr>
              <w:widowControl/>
              <w:rPr>
                <w:sz w:val="24"/>
                <w:szCs w:val="24"/>
                <w:lang w:eastAsia="en-US"/>
              </w:rPr>
            </w:pPr>
            <w:r w:rsidRPr="00D5018D">
              <w:rPr>
                <w:sz w:val="24"/>
                <w:szCs w:val="24"/>
                <w:lang w:eastAsia="en-US"/>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D5018D" w:rsidRPr="00D5018D" w:rsidRDefault="00D5018D" w:rsidP="00D5018D">
            <w:pPr>
              <w:widowControl/>
              <w:rPr>
                <w:sz w:val="24"/>
                <w:szCs w:val="24"/>
                <w:lang w:eastAsia="en-US"/>
              </w:rPr>
            </w:pPr>
            <w:r w:rsidRPr="00D5018D">
              <w:rPr>
                <w:sz w:val="24"/>
                <w:szCs w:val="24"/>
                <w:lang w:eastAsia="en-US"/>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D5018D" w:rsidRPr="00D5018D" w:rsidRDefault="00D5018D" w:rsidP="00D5018D">
            <w:pPr>
              <w:widowControl/>
              <w:rPr>
                <w:sz w:val="24"/>
                <w:szCs w:val="24"/>
                <w:lang w:eastAsia="en-US"/>
              </w:rPr>
            </w:pPr>
            <w:r w:rsidRPr="00D5018D">
              <w:rPr>
                <w:sz w:val="24"/>
                <w:szCs w:val="24"/>
                <w:lang w:eastAsia="en-US"/>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5018D" w:rsidRPr="00D5018D" w:rsidRDefault="00D5018D" w:rsidP="00D5018D">
            <w:pPr>
              <w:widowControl/>
              <w:rPr>
                <w:sz w:val="24"/>
                <w:szCs w:val="24"/>
                <w:lang w:eastAsia="en-US"/>
              </w:rPr>
            </w:pPr>
            <w:r w:rsidRPr="00D5018D">
              <w:rPr>
                <w:sz w:val="24"/>
                <w:szCs w:val="24"/>
                <w:lang w:eastAsia="en-US"/>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D5018D" w:rsidRPr="00D5018D" w:rsidRDefault="00D5018D" w:rsidP="00D5018D">
            <w:pPr>
              <w:widowControl/>
              <w:rPr>
                <w:sz w:val="24"/>
                <w:szCs w:val="24"/>
                <w:lang w:eastAsia="en-US"/>
              </w:rPr>
            </w:pPr>
            <w:r w:rsidRPr="00D5018D">
              <w:rPr>
                <w:sz w:val="24"/>
                <w:szCs w:val="24"/>
                <w:lang w:eastAsia="en-US"/>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13) в отношении земельного участка, указанного в заявлении о его предоставлении,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D5018D" w:rsidRPr="00D5018D" w:rsidRDefault="00D5018D" w:rsidP="00D5018D">
            <w:pPr>
              <w:widowControl/>
              <w:rPr>
                <w:sz w:val="24"/>
                <w:szCs w:val="24"/>
                <w:lang w:eastAsia="en-US"/>
              </w:rPr>
            </w:pPr>
            <w:r w:rsidRPr="00D5018D">
              <w:rPr>
                <w:sz w:val="24"/>
                <w:szCs w:val="24"/>
                <w:lang w:eastAsia="en-US"/>
              </w:rPr>
              <w:t>14) 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rsidR="00D5018D" w:rsidRPr="00D5018D" w:rsidRDefault="00D5018D" w:rsidP="00D5018D">
            <w:pPr>
              <w:widowControl/>
              <w:rPr>
                <w:sz w:val="24"/>
                <w:szCs w:val="24"/>
                <w:lang w:eastAsia="en-US"/>
              </w:rPr>
            </w:pPr>
            <w:r w:rsidRPr="00D5018D">
              <w:rPr>
                <w:sz w:val="24"/>
                <w:szCs w:val="24"/>
                <w:lang w:eastAsia="en-US"/>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D5018D" w:rsidRPr="00D5018D" w:rsidRDefault="00D5018D" w:rsidP="00D5018D">
            <w:pPr>
              <w:widowControl/>
              <w:rPr>
                <w:sz w:val="24"/>
                <w:szCs w:val="24"/>
                <w:lang w:eastAsia="en-US"/>
              </w:rPr>
            </w:pPr>
            <w:r w:rsidRPr="00D5018D">
              <w:rPr>
                <w:sz w:val="24"/>
                <w:szCs w:val="24"/>
                <w:lang w:eastAsia="en-US"/>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в соответствии с подпунктом 10) пункта 2 статьи 39.10 Земельного кодекса Российской Федерации;</w:t>
            </w:r>
          </w:p>
          <w:p w:rsidR="00D5018D" w:rsidRPr="00D5018D" w:rsidRDefault="00D5018D" w:rsidP="00D5018D">
            <w:pPr>
              <w:widowControl/>
              <w:rPr>
                <w:sz w:val="24"/>
                <w:szCs w:val="24"/>
                <w:lang w:eastAsia="en-US"/>
              </w:rPr>
            </w:pPr>
            <w:r w:rsidRPr="00D5018D">
              <w:rPr>
                <w:sz w:val="24"/>
                <w:szCs w:val="24"/>
                <w:lang w:eastAsia="en-US"/>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настоящего Кодекса;</w:t>
            </w:r>
          </w:p>
          <w:p w:rsidR="00D5018D" w:rsidRPr="00D5018D" w:rsidRDefault="00D5018D" w:rsidP="00D5018D">
            <w:pPr>
              <w:widowControl/>
              <w:rPr>
                <w:sz w:val="24"/>
                <w:szCs w:val="24"/>
                <w:lang w:eastAsia="en-US"/>
              </w:rPr>
            </w:pPr>
            <w:r w:rsidRPr="00D5018D">
              <w:rPr>
                <w:sz w:val="24"/>
                <w:szCs w:val="24"/>
                <w:lang w:eastAsia="en-US"/>
              </w:rPr>
              <w:t>18)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D5018D" w:rsidRPr="00D5018D" w:rsidRDefault="00D5018D" w:rsidP="00D5018D">
            <w:pPr>
              <w:widowControl/>
              <w:rPr>
                <w:sz w:val="24"/>
                <w:szCs w:val="24"/>
                <w:lang w:eastAsia="en-US"/>
              </w:rPr>
            </w:pPr>
            <w:r w:rsidRPr="00D5018D">
              <w:rPr>
                <w:sz w:val="24"/>
                <w:szCs w:val="24"/>
                <w:lang w:eastAsia="en-US"/>
              </w:rPr>
              <w:t>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D5018D" w:rsidRPr="00D5018D" w:rsidRDefault="00D5018D" w:rsidP="00D5018D">
            <w:pPr>
              <w:widowControl/>
              <w:rPr>
                <w:sz w:val="24"/>
                <w:szCs w:val="24"/>
                <w:lang w:eastAsia="en-US"/>
              </w:rPr>
            </w:pPr>
            <w:r w:rsidRPr="00D5018D">
              <w:rPr>
                <w:sz w:val="24"/>
                <w:szCs w:val="24"/>
                <w:lang w:eastAsia="en-US"/>
              </w:rPr>
              <w:t>20) предоставление земельного участка на заявленном виде прав не допускается;</w:t>
            </w:r>
          </w:p>
          <w:p w:rsidR="00D5018D" w:rsidRPr="00D5018D" w:rsidRDefault="00D5018D" w:rsidP="00D5018D">
            <w:pPr>
              <w:widowControl/>
              <w:rPr>
                <w:sz w:val="24"/>
                <w:szCs w:val="24"/>
                <w:lang w:eastAsia="en-US"/>
              </w:rPr>
            </w:pPr>
            <w:r w:rsidRPr="00D5018D">
              <w:rPr>
                <w:sz w:val="24"/>
                <w:szCs w:val="24"/>
                <w:lang w:eastAsia="en-US"/>
              </w:rPr>
              <w:t>21) в отношении земельного участка, указанного в заявлении о его предоставлении, не установлен вид разрешенного использования;</w:t>
            </w:r>
          </w:p>
          <w:p w:rsidR="00D5018D" w:rsidRPr="00D5018D" w:rsidRDefault="00D5018D" w:rsidP="00D5018D">
            <w:pPr>
              <w:widowControl/>
              <w:rPr>
                <w:sz w:val="24"/>
                <w:szCs w:val="24"/>
                <w:lang w:eastAsia="en-US"/>
              </w:rPr>
            </w:pPr>
            <w:r w:rsidRPr="00D5018D">
              <w:rPr>
                <w:sz w:val="24"/>
                <w:szCs w:val="24"/>
                <w:lang w:eastAsia="en-US"/>
              </w:rPr>
              <w:t>22) указанный в заявлении о предоставлении земельного участка земельный участок не отнесен к определенной категории земель;</w:t>
            </w:r>
          </w:p>
          <w:p w:rsidR="00D5018D" w:rsidRPr="00D5018D" w:rsidRDefault="00D5018D" w:rsidP="00D5018D">
            <w:pPr>
              <w:widowControl/>
              <w:rPr>
                <w:sz w:val="24"/>
                <w:szCs w:val="24"/>
                <w:lang w:eastAsia="en-US"/>
              </w:rPr>
            </w:pPr>
            <w:r w:rsidRPr="00D5018D">
              <w:rPr>
                <w:sz w:val="24"/>
                <w:szCs w:val="24"/>
                <w:lang w:eastAsia="en-US"/>
              </w:rPr>
              <w:t>23)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5018D" w:rsidRPr="00D5018D" w:rsidRDefault="00D5018D" w:rsidP="00D5018D">
            <w:pPr>
              <w:widowControl/>
              <w:rPr>
                <w:sz w:val="24"/>
                <w:szCs w:val="24"/>
                <w:lang w:eastAsia="en-US"/>
              </w:rPr>
            </w:pPr>
            <w:r w:rsidRPr="00D5018D">
              <w:rPr>
                <w:sz w:val="24"/>
                <w:szCs w:val="24"/>
                <w:lang w:eastAsia="en-US"/>
              </w:rPr>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D5018D" w:rsidRPr="00D5018D" w:rsidRDefault="00D5018D" w:rsidP="00D5018D">
            <w:pPr>
              <w:widowControl/>
              <w:rPr>
                <w:sz w:val="24"/>
                <w:szCs w:val="24"/>
                <w:lang w:eastAsia="en-US"/>
              </w:rPr>
            </w:pPr>
            <w:r w:rsidRPr="00D5018D">
              <w:rPr>
                <w:sz w:val="24"/>
                <w:szCs w:val="24"/>
                <w:lang w:eastAsia="en-US"/>
              </w:rPr>
              <w:t>25) границы земельного участка, указанного в заявлении о его предоставлении, подлежат уточнению в соответствии с Федеральным законом от 13.07.2015 № 218-ФЗ «О государственной регистрации недвижимости»;</w:t>
            </w:r>
          </w:p>
          <w:p w:rsidR="00D5018D" w:rsidRPr="00D5018D" w:rsidRDefault="00D5018D" w:rsidP="00D5018D">
            <w:pPr>
              <w:widowControl/>
              <w:rPr>
                <w:sz w:val="24"/>
                <w:szCs w:val="24"/>
                <w:lang w:eastAsia="en-US"/>
              </w:rPr>
            </w:pPr>
            <w:r w:rsidRPr="00D5018D">
              <w:rPr>
                <w:sz w:val="24"/>
                <w:szCs w:val="24"/>
                <w:lang w:eastAsia="en-US"/>
              </w:rPr>
              <w:t>26)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D5018D" w:rsidRPr="00D5018D" w:rsidRDefault="00D5018D" w:rsidP="00D5018D">
            <w:pPr>
              <w:widowControl/>
              <w:rPr>
                <w:sz w:val="24"/>
                <w:szCs w:val="24"/>
                <w:lang w:eastAsia="en-US"/>
              </w:rPr>
            </w:pPr>
            <w:r w:rsidRPr="00D5018D">
              <w:rPr>
                <w:sz w:val="24"/>
                <w:szCs w:val="24"/>
                <w:lang w:eastAsia="en-US"/>
              </w:rPr>
              <w:t>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 3 статьи 14 указанного Федерального закона;</w:t>
            </w:r>
          </w:p>
          <w:p w:rsidR="00D5018D" w:rsidRPr="00D5018D" w:rsidRDefault="00D5018D" w:rsidP="00D5018D">
            <w:pPr>
              <w:widowControl/>
              <w:rPr>
                <w:sz w:val="24"/>
                <w:szCs w:val="24"/>
                <w:lang w:eastAsia="en-US"/>
              </w:rPr>
            </w:pPr>
            <w:r w:rsidRPr="00D5018D">
              <w:rPr>
                <w:sz w:val="24"/>
                <w:szCs w:val="24"/>
                <w:lang w:eastAsia="en-US"/>
              </w:rPr>
              <w:t>28) обращение (в письменном виде) заявителя с просьбой о прекращении предоставления муниципальной услуги;</w:t>
            </w:r>
          </w:p>
          <w:p w:rsidR="00D5018D" w:rsidRPr="00D5018D" w:rsidRDefault="00D5018D" w:rsidP="00D5018D">
            <w:pPr>
              <w:widowControl/>
              <w:rPr>
                <w:sz w:val="24"/>
                <w:szCs w:val="24"/>
                <w:lang w:eastAsia="en-US"/>
              </w:rPr>
            </w:pPr>
            <w:r w:rsidRPr="00D5018D">
              <w:rPr>
                <w:sz w:val="24"/>
                <w:szCs w:val="24"/>
                <w:lang w:eastAsia="en-US"/>
              </w:rPr>
              <w:t>29) отсутствие у представителя заявителя полномочий на получение муниципальной услуги;</w:t>
            </w:r>
          </w:p>
          <w:p w:rsidR="00D5018D" w:rsidRPr="00D5018D" w:rsidRDefault="00D5018D" w:rsidP="00D5018D">
            <w:pPr>
              <w:widowControl/>
              <w:rPr>
                <w:sz w:val="24"/>
                <w:szCs w:val="24"/>
                <w:lang w:eastAsia="en-US"/>
              </w:rPr>
            </w:pPr>
            <w:r w:rsidRPr="00D5018D">
              <w:rPr>
                <w:sz w:val="24"/>
                <w:szCs w:val="24"/>
                <w:lang w:eastAsia="en-US"/>
              </w:rPr>
              <w:t>30) площадь земельного участка, указанного в заявлении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(далее - земельный участок, указанный в заявлении), или площадь земельных участков, предоставленных гражданину или крестьянскому (фермерскому) хозяйству для осуществления крестьянским (фермерским) хозяйством его деятельности, с учетом земельного участка, указанного в заявлении, не соответствует установленным законом субъекта Российской Федерации предельным размерам земельных участков, предоставляемых для осуществления крестьянским (фермерским) хозяйством его деятельности;</w:t>
            </w:r>
          </w:p>
          <w:p w:rsidR="00D5018D" w:rsidRPr="00D5018D" w:rsidRDefault="00D5018D" w:rsidP="00D5018D">
            <w:pPr>
              <w:widowControl/>
              <w:rPr>
                <w:sz w:val="24"/>
                <w:szCs w:val="24"/>
              </w:rPr>
            </w:pPr>
            <w:r w:rsidRPr="00D5018D">
              <w:rPr>
                <w:sz w:val="24"/>
                <w:szCs w:val="24"/>
                <w:lang w:eastAsia="en-US"/>
              </w:rPr>
              <w:t>31) земельный участок, указанный в заявлении, был предоставлен по заявлению о предоставлении земельного участка из земель сельскохозяйственного назначения, находящегося в государственной или муниципальной собственности, гражданину или крестьянскому (фермерскому) хозяйству для осуществления крестьянским (фермерским) хозяйством его деятельности, поступившему ранее</w:t>
            </w:r>
          </w:p>
        </w:tc>
      </w:tr>
    </w:tbl>
    <w:p w:rsidR="002C0BA3" w:rsidRDefault="002C0BA3" w:rsidP="002C0BA3">
      <w:pPr>
        <w:widowControl/>
        <w:jc w:val="both"/>
        <w:outlineLvl w:val="0"/>
        <w:rPr>
          <w:rFonts w:eastAsia="Calibri"/>
          <w:lang w:eastAsia="en-US"/>
        </w:rPr>
      </w:pPr>
      <w:bookmarkStart w:id="0" w:name="_GoBack"/>
      <w:bookmarkEnd w:id="0"/>
    </w:p>
    <w:p w:rsidR="000B14F1" w:rsidRPr="002C0BA3" w:rsidRDefault="000B14F1" w:rsidP="002C0BA3">
      <w:pPr>
        <w:widowControl/>
        <w:jc w:val="both"/>
        <w:outlineLvl w:val="0"/>
        <w:rPr>
          <w:rFonts w:eastAsia="Calibri"/>
          <w:lang w:eastAsia="en-US"/>
        </w:rPr>
      </w:pPr>
    </w:p>
    <w:p w:rsidR="000B14F1" w:rsidRPr="000B14F1" w:rsidRDefault="000B14F1" w:rsidP="000B14F1">
      <w:pPr>
        <w:rPr>
          <w:rFonts w:eastAsia="Calibri"/>
        </w:rPr>
      </w:pPr>
      <w:r w:rsidRPr="000B14F1">
        <w:rPr>
          <w:rFonts w:eastAsia="Calibri"/>
        </w:rPr>
        <w:t xml:space="preserve">Заместитель главы </w:t>
      </w:r>
    </w:p>
    <w:p w:rsidR="000B14F1" w:rsidRPr="000B14F1" w:rsidRDefault="000B14F1" w:rsidP="000B14F1">
      <w:pPr>
        <w:rPr>
          <w:rFonts w:eastAsia="Calibri"/>
        </w:rPr>
      </w:pPr>
      <w:r w:rsidRPr="000B14F1">
        <w:rPr>
          <w:rFonts w:eastAsia="Calibri"/>
        </w:rPr>
        <w:t>муниципального образования</w:t>
      </w:r>
    </w:p>
    <w:p w:rsidR="000B14F1" w:rsidRPr="000B14F1" w:rsidRDefault="000B14F1" w:rsidP="000B14F1">
      <w:pPr>
        <w:rPr>
          <w:rFonts w:eastAsia="Calibri"/>
        </w:rPr>
      </w:pPr>
      <w:r w:rsidRPr="000B14F1">
        <w:rPr>
          <w:rFonts w:eastAsia="Calibri"/>
        </w:rPr>
        <w:t>Темрюкский муниципальный район</w:t>
      </w:r>
    </w:p>
    <w:p w:rsidR="00770046" w:rsidRPr="002C0BA3" w:rsidRDefault="000B14F1" w:rsidP="000B14F1">
      <w:pPr>
        <w:rPr>
          <w:rFonts w:eastAsia="Calibri"/>
        </w:rPr>
      </w:pPr>
      <w:r w:rsidRPr="000B14F1">
        <w:rPr>
          <w:rFonts w:eastAsia="Calibri"/>
        </w:rPr>
        <w:t xml:space="preserve">Краснодарского края                     </w:t>
      </w:r>
      <w:r>
        <w:rPr>
          <w:rFonts w:eastAsia="Calibri"/>
        </w:rPr>
        <w:t xml:space="preserve">                            </w:t>
      </w:r>
      <w:r w:rsidRPr="000B14F1">
        <w:rPr>
          <w:rFonts w:eastAsia="Calibri"/>
        </w:rPr>
        <w:t xml:space="preserve">                                                                                                      А.С. Харчев</w:t>
      </w:r>
    </w:p>
    <w:sectPr w:rsidR="00770046" w:rsidRPr="002C0BA3" w:rsidSect="003229C5">
      <w:headerReference w:type="default" r:id="rId7"/>
      <w:pgSz w:w="16838" w:h="11906" w:orient="landscape"/>
      <w:pgMar w:top="1701"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2785" w:rsidRDefault="00242785" w:rsidP="001A53F5">
      <w:r>
        <w:separator/>
      </w:r>
    </w:p>
  </w:endnote>
  <w:endnote w:type="continuationSeparator" w:id="0">
    <w:p w:rsidR="00242785" w:rsidRDefault="00242785" w:rsidP="001A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altName w:val="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2785" w:rsidRDefault="00242785" w:rsidP="001A53F5">
      <w:r>
        <w:separator/>
      </w:r>
    </w:p>
  </w:footnote>
  <w:footnote w:type="continuationSeparator" w:id="0">
    <w:p w:rsidR="00242785" w:rsidRDefault="00242785" w:rsidP="001A53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6605334"/>
      <w:docPartObj>
        <w:docPartGallery w:val="Page Numbers (Margins)"/>
        <w:docPartUnique/>
      </w:docPartObj>
    </w:sdtPr>
    <w:sdtEndPr/>
    <w:sdtContent>
      <w:p w:rsidR="001A53F5" w:rsidRDefault="001A53F5">
        <w:pPr>
          <w:pStyle w:val="a6"/>
        </w:pPr>
        <w:r>
          <w:rPr>
            <w:noProof/>
          </w:rPr>
          <mc:AlternateContent>
            <mc:Choice Requires="wps">
              <w:drawing>
                <wp:anchor distT="0" distB="0" distL="114300" distR="114300" simplePos="0" relativeHeight="251659776" behindDoc="0" locked="0" layoutInCell="0" allowOverlap="1">
                  <wp:simplePos x="0" y="0"/>
                  <wp:positionH relativeFrom="rightMargin">
                    <wp:align>right</wp:align>
                  </wp:positionH>
                  <wp:positionV relativeFrom="margin">
                    <wp:align>center</wp:align>
                  </wp:positionV>
                  <wp:extent cx="727710" cy="329565"/>
                  <wp:effectExtent l="0" t="0" r="0" b="381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53F5" w:rsidRDefault="001A53F5" w:rsidP="001A53F5">
                              <w:r>
                                <w:fldChar w:fldCharType="begin"/>
                              </w:r>
                              <w:r>
                                <w:instrText>PAGE   \* MERGEFORMAT</w:instrText>
                              </w:r>
                              <w:r>
                                <w:fldChar w:fldCharType="separate"/>
                              </w:r>
                              <w:r w:rsidR="00103894">
                                <w:rPr>
                                  <w:noProof/>
                                </w:rPr>
                                <w:t>11</w:t>
                              </w:r>
                              <w:r>
                                <w:fldChar w:fldCharType="end"/>
                              </w:r>
                            </w:p>
                          </w:txbxContent>
                        </wps:txbx>
                        <wps:bodyPr rot="0" vert="vert"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margin-left:6.1pt;margin-top:0;width:57.3pt;height:25.95pt;z-index:25165977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" o:allowincell="f" stroked="f">
                  <v:textbox style="layout-flow:vertical">
                    <w:txbxContent>
                      <w:p w:rsidR="001A53F5" w:rsidRDefault="001A53F5" w:rsidP="001A53F5">
                        <w:r>
                          <w:fldChar w:fldCharType="begin"/>
                        </w:r>
                        <w:r>
                          <w:instrText>PAGE   \* MERGEFORMAT</w:instrText>
                        </w:r>
                        <w:r>
                          <w:fldChar w:fldCharType="separate"/>
                        </w:r>
                        <w:r w:rsidR="00103894">
                          <w:rPr>
                            <w:noProof/>
                          </w:rPr>
                          <w:t>11</w:t>
                        </w:r>
                        <w:r>
                          <w:fldChar w:fldCharType="end"/>
                        </w:r>
                      </w:p>
                    </w:txbxContent>
                  </v:textbox>
                  <w10:wrap anchorx="margin" anchory="margin"/>
                </v:rect>
              </w:pict>
            </mc:Fallback>
          </mc:AlternateConten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09B"/>
    <w:rsid w:val="00001127"/>
    <w:rsid w:val="00001B0A"/>
    <w:rsid w:val="00001B81"/>
    <w:rsid w:val="00005E9C"/>
    <w:rsid w:val="00011AB1"/>
    <w:rsid w:val="000161D4"/>
    <w:rsid w:val="00021DCD"/>
    <w:rsid w:val="00026B46"/>
    <w:rsid w:val="0003607A"/>
    <w:rsid w:val="00050080"/>
    <w:rsid w:val="000553FA"/>
    <w:rsid w:val="00061F62"/>
    <w:rsid w:val="0006330D"/>
    <w:rsid w:val="00064DB1"/>
    <w:rsid w:val="000663CF"/>
    <w:rsid w:val="0006676A"/>
    <w:rsid w:val="000726DA"/>
    <w:rsid w:val="000819F0"/>
    <w:rsid w:val="000839F6"/>
    <w:rsid w:val="000951E9"/>
    <w:rsid w:val="000978B9"/>
    <w:rsid w:val="000A085C"/>
    <w:rsid w:val="000A15A4"/>
    <w:rsid w:val="000A1FD5"/>
    <w:rsid w:val="000A33E8"/>
    <w:rsid w:val="000A7CDC"/>
    <w:rsid w:val="000B14F1"/>
    <w:rsid w:val="000B2750"/>
    <w:rsid w:val="000B3F54"/>
    <w:rsid w:val="000C1C9B"/>
    <w:rsid w:val="000D7B94"/>
    <w:rsid w:val="000E2473"/>
    <w:rsid w:val="000E3933"/>
    <w:rsid w:val="000E4ACE"/>
    <w:rsid w:val="001025AC"/>
    <w:rsid w:val="00103894"/>
    <w:rsid w:val="00105B5B"/>
    <w:rsid w:val="00115314"/>
    <w:rsid w:val="00115614"/>
    <w:rsid w:val="00123033"/>
    <w:rsid w:val="001275FD"/>
    <w:rsid w:val="001329B2"/>
    <w:rsid w:val="00133250"/>
    <w:rsid w:val="0013611A"/>
    <w:rsid w:val="00137C5C"/>
    <w:rsid w:val="0014181E"/>
    <w:rsid w:val="001478D6"/>
    <w:rsid w:val="00151E83"/>
    <w:rsid w:val="001522F3"/>
    <w:rsid w:val="00162E4E"/>
    <w:rsid w:val="00163764"/>
    <w:rsid w:val="00166AD6"/>
    <w:rsid w:val="00171DB5"/>
    <w:rsid w:val="00175A7E"/>
    <w:rsid w:val="00177078"/>
    <w:rsid w:val="00186F18"/>
    <w:rsid w:val="00187E4C"/>
    <w:rsid w:val="0019770D"/>
    <w:rsid w:val="001A0DDB"/>
    <w:rsid w:val="001A363A"/>
    <w:rsid w:val="001A4B5A"/>
    <w:rsid w:val="001A53F5"/>
    <w:rsid w:val="001A5574"/>
    <w:rsid w:val="001A6FC9"/>
    <w:rsid w:val="001A74EB"/>
    <w:rsid w:val="001B6172"/>
    <w:rsid w:val="001C4498"/>
    <w:rsid w:val="001C4AAF"/>
    <w:rsid w:val="001C68A2"/>
    <w:rsid w:val="001D3583"/>
    <w:rsid w:val="001D5F5B"/>
    <w:rsid w:val="001D60A0"/>
    <w:rsid w:val="001F184D"/>
    <w:rsid w:val="001F6EC8"/>
    <w:rsid w:val="0020411C"/>
    <w:rsid w:val="002055F1"/>
    <w:rsid w:val="0020776B"/>
    <w:rsid w:val="002268C7"/>
    <w:rsid w:val="002311AA"/>
    <w:rsid w:val="00235F72"/>
    <w:rsid w:val="00236238"/>
    <w:rsid w:val="00242785"/>
    <w:rsid w:val="00246167"/>
    <w:rsid w:val="00247F45"/>
    <w:rsid w:val="00250802"/>
    <w:rsid w:val="00255833"/>
    <w:rsid w:val="002619F4"/>
    <w:rsid w:val="00266F5A"/>
    <w:rsid w:val="00270D80"/>
    <w:rsid w:val="002743E9"/>
    <w:rsid w:val="00280FE4"/>
    <w:rsid w:val="0028799C"/>
    <w:rsid w:val="002A50AE"/>
    <w:rsid w:val="002C0BA3"/>
    <w:rsid w:val="002C3D15"/>
    <w:rsid w:val="002C521B"/>
    <w:rsid w:val="002C565F"/>
    <w:rsid w:val="002D5D60"/>
    <w:rsid w:val="002E49C4"/>
    <w:rsid w:val="002E6D0A"/>
    <w:rsid w:val="002E7555"/>
    <w:rsid w:val="002F0318"/>
    <w:rsid w:val="002F2188"/>
    <w:rsid w:val="002F26A1"/>
    <w:rsid w:val="00300649"/>
    <w:rsid w:val="003037C2"/>
    <w:rsid w:val="0030544A"/>
    <w:rsid w:val="00311D6F"/>
    <w:rsid w:val="00313308"/>
    <w:rsid w:val="003141A9"/>
    <w:rsid w:val="00317E64"/>
    <w:rsid w:val="003229C5"/>
    <w:rsid w:val="003267B3"/>
    <w:rsid w:val="003320D0"/>
    <w:rsid w:val="00334D27"/>
    <w:rsid w:val="0033767B"/>
    <w:rsid w:val="00350796"/>
    <w:rsid w:val="00352BD9"/>
    <w:rsid w:val="00360D25"/>
    <w:rsid w:val="00363B78"/>
    <w:rsid w:val="003643F1"/>
    <w:rsid w:val="00365E0F"/>
    <w:rsid w:val="00366A1C"/>
    <w:rsid w:val="00373798"/>
    <w:rsid w:val="00382BAF"/>
    <w:rsid w:val="00383652"/>
    <w:rsid w:val="003845FF"/>
    <w:rsid w:val="003870A6"/>
    <w:rsid w:val="003910FC"/>
    <w:rsid w:val="003913A0"/>
    <w:rsid w:val="00392DED"/>
    <w:rsid w:val="003947E3"/>
    <w:rsid w:val="00395D49"/>
    <w:rsid w:val="003A06EA"/>
    <w:rsid w:val="003A219F"/>
    <w:rsid w:val="003A51C7"/>
    <w:rsid w:val="003A676A"/>
    <w:rsid w:val="003B4246"/>
    <w:rsid w:val="003C0E31"/>
    <w:rsid w:val="003C3F50"/>
    <w:rsid w:val="003C60D1"/>
    <w:rsid w:val="003D0DC3"/>
    <w:rsid w:val="003D7634"/>
    <w:rsid w:val="003D780B"/>
    <w:rsid w:val="003E0F49"/>
    <w:rsid w:val="003E33A1"/>
    <w:rsid w:val="00401AAB"/>
    <w:rsid w:val="00404D51"/>
    <w:rsid w:val="004100B2"/>
    <w:rsid w:val="00410237"/>
    <w:rsid w:val="00413715"/>
    <w:rsid w:val="00420B9B"/>
    <w:rsid w:val="00441C9D"/>
    <w:rsid w:val="00443B52"/>
    <w:rsid w:val="0045181F"/>
    <w:rsid w:val="00455E6E"/>
    <w:rsid w:val="00466501"/>
    <w:rsid w:val="004669FF"/>
    <w:rsid w:val="004701FE"/>
    <w:rsid w:val="0047363A"/>
    <w:rsid w:val="00475073"/>
    <w:rsid w:val="0047575E"/>
    <w:rsid w:val="004809AC"/>
    <w:rsid w:val="00481D72"/>
    <w:rsid w:val="00487F20"/>
    <w:rsid w:val="004914F1"/>
    <w:rsid w:val="00491DCE"/>
    <w:rsid w:val="00494C44"/>
    <w:rsid w:val="004A5480"/>
    <w:rsid w:val="004A610C"/>
    <w:rsid w:val="004B031C"/>
    <w:rsid w:val="004B1879"/>
    <w:rsid w:val="004B31BB"/>
    <w:rsid w:val="004B3683"/>
    <w:rsid w:val="004C2392"/>
    <w:rsid w:val="004C2CA9"/>
    <w:rsid w:val="004C3DD1"/>
    <w:rsid w:val="004C53D0"/>
    <w:rsid w:val="004C5BA1"/>
    <w:rsid w:val="004C6005"/>
    <w:rsid w:val="004C6594"/>
    <w:rsid w:val="004D15BE"/>
    <w:rsid w:val="004D1A90"/>
    <w:rsid w:val="004D1E3B"/>
    <w:rsid w:val="004D6320"/>
    <w:rsid w:val="004D6D48"/>
    <w:rsid w:val="004E071F"/>
    <w:rsid w:val="004E2E5E"/>
    <w:rsid w:val="004E34E7"/>
    <w:rsid w:val="004F5D19"/>
    <w:rsid w:val="004F6359"/>
    <w:rsid w:val="004F78A9"/>
    <w:rsid w:val="005122CE"/>
    <w:rsid w:val="00517BB6"/>
    <w:rsid w:val="0052343F"/>
    <w:rsid w:val="005362C2"/>
    <w:rsid w:val="00540BF1"/>
    <w:rsid w:val="00550934"/>
    <w:rsid w:val="0055562E"/>
    <w:rsid w:val="0055769F"/>
    <w:rsid w:val="00561193"/>
    <w:rsid w:val="00561C25"/>
    <w:rsid w:val="00575E57"/>
    <w:rsid w:val="00580482"/>
    <w:rsid w:val="00591CE5"/>
    <w:rsid w:val="005A301B"/>
    <w:rsid w:val="005A480F"/>
    <w:rsid w:val="005B5C88"/>
    <w:rsid w:val="005D0585"/>
    <w:rsid w:val="005D19A3"/>
    <w:rsid w:val="005D19A6"/>
    <w:rsid w:val="005D636E"/>
    <w:rsid w:val="005E68BC"/>
    <w:rsid w:val="005F0822"/>
    <w:rsid w:val="005F189E"/>
    <w:rsid w:val="005F42F2"/>
    <w:rsid w:val="005F4FB7"/>
    <w:rsid w:val="005F7C38"/>
    <w:rsid w:val="00600B7C"/>
    <w:rsid w:val="00607D47"/>
    <w:rsid w:val="00610125"/>
    <w:rsid w:val="00610979"/>
    <w:rsid w:val="00611838"/>
    <w:rsid w:val="00616BCD"/>
    <w:rsid w:val="006321A8"/>
    <w:rsid w:val="006346AC"/>
    <w:rsid w:val="00634D79"/>
    <w:rsid w:val="0063535E"/>
    <w:rsid w:val="00641D10"/>
    <w:rsid w:val="0064218C"/>
    <w:rsid w:val="00645260"/>
    <w:rsid w:val="00647D36"/>
    <w:rsid w:val="006512E2"/>
    <w:rsid w:val="00652D41"/>
    <w:rsid w:val="006703DB"/>
    <w:rsid w:val="00673E62"/>
    <w:rsid w:val="0067746A"/>
    <w:rsid w:val="0068108E"/>
    <w:rsid w:val="0068768D"/>
    <w:rsid w:val="00690339"/>
    <w:rsid w:val="00690578"/>
    <w:rsid w:val="00696E47"/>
    <w:rsid w:val="006976E6"/>
    <w:rsid w:val="006A1EF6"/>
    <w:rsid w:val="006A66CF"/>
    <w:rsid w:val="006B7A6C"/>
    <w:rsid w:val="006C3764"/>
    <w:rsid w:val="006C5040"/>
    <w:rsid w:val="006C769A"/>
    <w:rsid w:val="006D136D"/>
    <w:rsid w:val="006E30A2"/>
    <w:rsid w:val="006E6197"/>
    <w:rsid w:val="006F1322"/>
    <w:rsid w:val="006F4D75"/>
    <w:rsid w:val="006F7F62"/>
    <w:rsid w:val="007000DB"/>
    <w:rsid w:val="00704D5B"/>
    <w:rsid w:val="00705553"/>
    <w:rsid w:val="00707F8F"/>
    <w:rsid w:val="00716C6C"/>
    <w:rsid w:val="00721645"/>
    <w:rsid w:val="00721A82"/>
    <w:rsid w:val="00726A9D"/>
    <w:rsid w:val="00731DFE"/>
    <w:rsid w:val="00733B9F"/>
    <w:rsid w:val="007521B9"/>
    <w:rsid w:val="007557D4"/>
    <w:rsid w:val="00761D12"/>
    <w:rsid w:val="00763167"/>
    <w:rsid w:val="00763471"/>
    <w:rsid w:val="00763935"/>
    <w:rsid w:val="00770046"/>
    <w:rsid w:val="00770D50"/>
    <w:rsid w:val="007732C3"/>
    <w:rsid w:val="00784813"/>
    <w:rsid w:val="00792236"/>
    <w:rsid w:val="007A311C"/>
    <w:rsid w:val="007A40AE"/>
    <w:rsid w:val="007A4ED1"/>
    <w:rsid w:val="007B0211"/>
    <w:rsid w:val="007B7D24"/>
    <w:rsid w:val="007D43F6"/>
    <w:rsid w:val="007D7231"/>
    <w:rsid w:val="007E1286"/>
    <w:rsid w:val="007E25C6"/>
    <w:rsid w:val="007E3431"/>
    <w:rsid w:val="007F035E"/>
    <w:rsid w:val="007F0FD6"/>
    <w:rsid w:val="007F4086"/>
    <w:rsid w:val="007F46ED"/>
    <w:rsid w:val="007F7F1F"/>
    <w:rsid w:val="00803466"/>
    <w:rsid w:val="0081103A"/>
    <w:rsid w:val="008124DA"/>
    <w:rsid w:val="00812E8E"/>
    <w:rsid w:val="008130D0"/>
    <w:rsid w:val="0081324C"/>
    <w:rsid w:val="0081777E"/>
    <w:rsid w:val="008234EF"/>
    <w:rsid w:val="008256BD"/>
    <w:rsid w:val="00830B91"/>
    <w:rsid w:val="00833946"/>
    <w:rsid w:val="008342C1"/>
    <w:rsid w:val="00834EF8"/>
    <w:rsid w:val="008362A9"/>
    <w:rsid w:val="00836534"/>
    <w:rsid w:val="00841E72"/>
    <w:rsid w:val="0084243D"/>
    <w:rsid w:val="0084479C"/>
    <w:rsid w:val="00845332"/>
    <w:rsid w:val="008504E3"/>
    <w:rsid w:val="00850BF2"/>
    <w:rsid w:val="008557D3"/>
    <w:rsid w:val="008621FC"/>
    <w:rsid w:val="00867507"/>
    <w:rsid w:val="00894E35"/>
    <w:rsid w:val="0089541E"/>
    <w:rsid w:val="0089542F"/>
    <w:rsid w:val="00896AEA"/>
    <w:rsid w:val="008A1DE1"/>
    <w:rsid w:val="008A337C"/>
    <w:rsid w:val="008A4223"/>
    <w:rsid w:val="008A46E0"/>
    <w:rsid w:val="008A4BCD"/>
    <w:rsid w:val="008A7DC8"/>
    <w:rsid w:val="008B5D14"/>
    <w:rsid w:val="008B627E"/>
    <w:rsid w:val="008C240E"/>
    <w:rsid w:val="008D3D5F"/>
    <w:rsid w:val="008D6105"/>
    <w:rsid w:val="008D684C"/>
    <w:rsid w:val="008E4176"/>
    <w:rsid w:val="008F358D"/>
    <w:rsid w:val="008F4D44"/>
    <w:rsid w:val="008F4EE5"/>
    <w:rsid w:val="008F4F4C"/>
    <w:rsid w:val="008F52FB"/>
    <w:rsid w:val="008F5E83"/>
    <w:rsid w:val="008F6880"/>
    <w:rsid w:val="0090059E"/>
    <w:rsid w:val="0090211E"/>
    <w:rsid w:val="00906D73"/>
    <w:rsid w:val="00907006"/>
    <w:rsid w:val="009113EE"/>
    <w:rsid w:val="009120C4"/>
    <w:rsid w:val="00931E18"/>
    <w:rsid w:val="009360D5"/>
    <w:rsid w:val="00943A37"/>
    <w:rsid w:val="00945803"/>
    <w:rsid w:val="00947118"/>
    <w:rsid w:val="009473E1"/>
    <w:rsid w:val="0095479E"/>
    <w:rsid w:val="009554E4"/>
    <w:rsid w:val="0095695A"/>
    <w:rsid w:val="009642CA"/>
    <w:rsid w:val="00966D0E"/>
    <w:rsid w:val="00974D55"/>
    <w:rsid w:val="00975CB3"/>
    <w:rsid w:val="00981BD0"/>
    <w:rsid w:val="00983912"/>
    <w:rsid w:val="00986271"/>
    <w:rsid w:val="009877BA"/>
    <w:rsid w:val="00990DB5"/>
    <w:rsid w:val="009943E5"/>
    <w:rsid w:val="00996373"/>
    <w:rsid w:val="009A3494"/>
    <w:rsid w:val="009A6BCA"/>
    <w:rsid w:val="009C2883"/>
    <w:rsid w:val="009C37AD"/>
    <w:rsid w:val="009E1B93"/>
    <w:rsid w:val="009E1D19"/>
    <w:rsid w:val="009E46BA"/>
    <w:rsid w:val="009E46BD"/>
    <w:rsid w:val="009E6F1C"/>
    <w:rsid w:val="009F2B16"/>
    <w:rsid w:val="009F4076"/>
    <w:rsid w:val="009F721B"/>
    <w:rsid w:val="00A02193"/>
    <w:rsid w:val="00A04271"/>
    <w:rsid w:val="00A05650"/>
    <w:rsid w:val="00A132D5"/>
    <w:rsid w:val="00A14C30"/>
    <w:rsid w:val="00A33302"/>
    <w:rsid w:val="00A3429F"/>
    <w:rsid w:val="00A377D9"/>
    <w:rsid w:val="00A41C06"/>
    <w:rsid w:val="00A444C8"/>
    <w:rsid w:val="00A44D42"/>
    <w:rsid w:val="00A45973"/>
    <w:rsid w:val="00A47C3D"/>
    <w:rsid w:val="00A50A6D"/>
    <w:rsid w:val="00A50F59"/>
    <w:rsid w:val="00A8032E"/>
    <w:rsid w:val="00A9233E"/>
    <w:rsid w:val="00AA0C1B"/>
    <w:rsid w:val="00AA4A5F"/>
    <w:rsid w:val="00AA4CD2"/>
    <w:rsid w:val="00AA6825"/>
    <w:rsid w:val="00AA79CB"/>
    <w:rsid w:val="00AB468F"/>
    <w:rsid w:val="00AB61AD"/>
    <w:rsid w:val="00AC21BD"/>
    <w:rsid w:val="00AC5B38"/>
    <w:rsid w:val="00AD1EAA"/>
    <w:rsid w:val="00AD49CA"/>
    <w:rsid w:val="00AD65AB"/>
    <w:rsid w:val="00AE134B"/>
    <w:rsid w:val="00AF341D"/>
    <w:rsid w:val="00AF3ABD"/>
    <w:rsid w:val="00AF7468"/>
    <w:rsid w:val="00AF7BBA"/>
    <w:rsid w:val="00B00341"/>
    <w:rsid w:val="00B055E6"/>
    <w:rsid w:val="00B07905"/>
    <w:rsid w:val="00B07BBA"/>
    <w:rsid w:val="00B118D7"/>
    <w:rsid w:val="00B14B74"/>
    <w:rsid w:val="00B14D55"/>
    <w:rsid w:val="00B23BC4"/>
    <w:rsid w:val="00B3534F"/>
    <w:rsid w:val="00B410F3"/>
    <w:rsid w:val="00B41FAA"/>
    <w:rsid w:val="00B44562"/>
    <w:rsid w:val="00B54A9E"/>
    <w:rsid w:val="00B55940"/>
    <w:rsid w:val="00B56178"/>
    <w:rsid w:val="00B63946"/>
    <w:rsid w:val="00B66E57"/>
    <w:rsid w:val="00B70FEE"/>
    <w:rsid w:val="00B72934"/>
    <w:rsid w:val="00B74A45"/>
    <w:rsid w:val="00B762E2"/>
    <w:rsid w:val="00B81A4A"/>
    <w:rsid w:val="00B86828"/>
    <w:rsid w:val="00B95C76"/>
    <w:rsid w:val="00BA53B3"/>
    <w:rsid w:val="00BA56F6"/>
    <w:rsid w:val="00BB3F8E"/>
    <w:rsid w:val="00BC0798"/>
    <w:rsid w:val="00BC4057"/>
    <w:rsid w:val="00BC507F"/>
    <w:rsid w:val="00BD4221"/>
    <w:rsid w:val="00BD6806"/>
    <w:rsid w:val="00BD6CC0"/>
    <w:rsid w:val="00BE4AE6"/>
    <w:rsid w:val="00BE5031"/>
    <w:rsid w:val="00BF052D"/>
    <w:rsid w:val="00BF16F5"/>
    <w:rsid w:val="00BF546E"/>
    <w:rsid w:val="00BF743D"/>
    <w:rsid w:val="00C20AD1"/>
    <w:rsid w:val="00C225E2"/>
    <w:rsid w:val="00C2264F"/>
    <w:rsid w:val="00C229BE"/>
    <w:rsid w:val="00C3669E"/>
    <w:rsid w:val="00C3740D"/>
    <w:rsid w:val="00C47E3E"/>
    <w:rsid w:val="00C5732C"/>
    <w:rsid w:val="00C60594"/>
    <w:rsid w:val="00C6787F"/>
    <w:rsid w:val="00C73CBA"/>
    <w:rsid w:val="00C75446"/>
    <w:rsid w:val="00C82191"/>
    <w:rsid w:val="00C8727F"/>
    <w:rsid w:val="00C91331"/>
    <w:rsid w:val="00C957B2"/>
    <w:rsid w:val="00C9643F"/>
    <w:rsid w:val="00CA0C08"/>
    <w:rsid w:val="00CA1301"/>
    <w:rsid w:val="00CA2A85"/>
    <w:rsid w:val="00CA3A3F"/>
    <w:rsid w:val="00CA4DD0"/>
    <w:rsid w:val="00CA5420"/>
    <w:rsid w:val="00CB30BD"/>
    <w:rsid w:val="00CB6FDD"/>
    <w:rsid w:val="00CC2BB5"/>
    <w:rsid w:val="00CE6F5B"/>
    <w:rsid w:val="00CE77D3"/>
    <w:rsid w:val="00CF3DA9"/>
    <w:rsid w:val="00CF609B"/>
    <w:rsid w:val="00D009B8"/>
    <w:rsid w:val="00D0127E"/>
    <w:rsid w:val="00D03333"/>
    <w:rsid w:val="00D05462"/>
    <w:rsid w:val="00D06888"/>
    <w:rsid w:val="00D07B5B"/>
    <w:rsid w:val="00D100F4"/>
    <w:rsid w:val="00D114DA"/>
    <w:rsid w:val="00D14E8E"/>
    <w:rsid w:val="00D21293"/>
    <w:rsid w:val="00D234B3"/>
    <w:rsid w:val="00D33B3E"/>
    <w:rsid w:val="00D47545"/>
    <w:rsid w:val="00D4776D"/>
    <w:rsid w:val="00D5018D"/>
    <w:rsid w:val="00D61373"/>
    <w:rsid w:val="00D61C41"/>
    <w:rsid w:val="00D62B08"/>
    <w:rsid w:val="00D65D7E"/>
    <w:rsid w:val="00D7068C"/>
    <w:rsid w:val="00D73301"/>
    <w:rsid w:val="00D830C3"/>
    <w:rsid w:val="00D8311C"/>
    <w:rsid w:val="00D84BEE"/>
    <w:rsid w:val="00D86FAD"/>
    <w:rsid w:val="00D900D1"/>
    <w:rsid w:val="00D97BD9"/>
    <w:rsid w:val="00DA1646"/>
    <w:rsid w:val="00DB0997"/>
    <w:rsid w:val="00DB312F"/>
    <w:rsid w:val="00DB3DF4"/>
    <w:rsid w:val="00DB40B5"/>
    <w:rsid w:val="00DD7507"/>
    <w:rsid w:val="00DE61B1"/>
    <w:rsid w:val="00DE6B84"/>
    <w:rsid w:val="00DE711A"/>
    <w:rsid w:val="00DF13EF"/>
    <w:rsid w:val="00E02953"/>
    <w:rsid w:val="00E05362"/>
    <w:rsid w:val="00E14E15"/>
    <w:rsid w:val="00E16453"/>
    <w:rsid w:val="00E17A39"/>
    <w:rsid w:val="00E229D5"/>
    <w:rsid w:val="00E30950"/>
    <w:rsid w:val="00E36D8A"/>
    <w:rsid w:val="00E42327"/>
    <w:rsid w:val="00E477A1"/>
    <w:rsid w:val="00E51806"/>
    <w:rsid w:val="00E52A11"/>
    <w:rsid w:val="00E640EC"/>
    <w:rsid w:val="00E65BF2"/>
    <w:rsid w:val="00E66497"/>
    <w:rsid w:val="00E67B07"/>
    <w:rsid w:val="00E76D16"/>
    <w:rsid w:val="00E82DB1"/>
    <w:rsid w:val="00E87174"/>
    <w:rsid w:val="00E9108B"/>
    <w:rsid w:val="00E93303"/>
    <w:rsid w:val="00EA1767"/>
    <w:rsid w:val="00EA2DE1"/>
    <w:rsid w:val="00EB2A2D"/>
    <w:rsid w:val="00EB3BE5"/>
    <w:rsid w:val="00EB4CF0"/>
    <w:rsid w:val="00EB5DD9"/>
    <w:rsid w:val="00EB7CE3"/>
    <w:rsid w:val="00EC1588"/>
    <w:rsid w:val="00EC25D5"/>
    <w:rsid w:val="00EC456C"/>
    <w:rsid w:val="00EC7140"/>
    <w:rsid w:val="00EE3099"/>
    <w:rsid w:val="00EF2A2B"/>
    <w:rsid w:val="00F0417B"/>
    <w:rsid w:val="00F048DC"/>
    <w:rsid w:val="00F1116B"/>
    <w:rsid w:val="00F13F79"/>
    <w:rsid w:val="00F144F3"/>
    <w:rsid w:val="00F2709D"/>
    <w:rsid w:val="00F33D59"/>
    <w:rsid w:val="00F340BB"/>
    <w:rsid w:val="00F41A7A"/>
    <w:rsid w:val="00F41C1A"/>
    <w:rsid w:val="00F45074"/>
    <w:rsid w:val="00F5352E"/>
    <w:rsid w:val="00F53B8C"/>
    <w:rsid w:val="00F550C7"/>
    <w:rsid w:val="00F5636B"/>
    <w:rsid w:val="00F56F64"/>
    <w:rsid w:val="00F60ADD"/>
    <w:rsid w:val="00F6258E"/>
    <w:rsid w:val="00F6645A"/>
    <w:rsid w:val="00F73721"/>
    <w:rsid w:val="00F75CC0"/>
    <w:rsid w:val="00F80866"/>
    <w:rsid w:val="00F81B60"/>
    <w:rsid w:val="00F83092"/>
    <w:rsid w:val="00F94B20"/>
    <w:rsid w:val="00F96F64"/>
    <w:rsid w:val="00F9784E"/>
    <w:rsid w:val="00F97F26"/>
    <w:rsid w:val="00FA111B"/>
    <w:rsid w:val="00FA44D5"/>
    <w:rsid w:val="00FA6C8D"/>
    <w:rsid w:val="00FB2244"/>
    <w:rsid w:val="00FC00D7"/>
    <w:rsid w:val="00FC5B4C"/>
    <w:rsid w:val="00FD799C"/>
    <w:rsid w:val="00FE0A4A"/>
    <w:rsid w:val="00FE47CF"/>
    <w:rsid w:val="00FE73B8"/>
    <w:rsid w:val="00FF5FF1"/>
    <w:rsid w:val="00FF6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6EBC96"/>
  <w15:docId w15:val="{3350E7D4-7C23-47E2-8931-16C4B76AC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FAA"/>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41FAA"/>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70046"/>
    <w:rPr>
      <w:rFonts w:ascii="Segoe UI" w:hAnsi="Segoe UI" w:cs="Segoe UI"/>
      <w:sz w:val="18"/>
      <w:szCs w:val="18"/>
    </w:rPr>
  </w:style>
  <w:style w:type="character" w:customStyle="1" w:styleId="a5">
    <w:name w:val="Текст выноски Знак"/>
    <w:basedOn w:val="a0"/>
    <w:link w:val="a4"/>
    <w:uiPriority w:val="99"/>
    <w:semiHidden/>
    <w:rsid w:val="00770046"/>
    <w:rPr>
      <w:rFonts w:ascii="Segoe UI" w:eastAsia="Times New Roman" w:hAnsi="Segoe UI" w:cs="Segoe UI"/>
      <w:sz w:val="18"/>
      <w:szCs w:val="18"/>
      <w:lang w:eastAsia="ru-RU"/>
    </w:rPr>
  </w:style>
  <w:style w:type="paragraph" w:styleId="a6">
    <w:name w:val="header"/>
    <w:basedOn w:val="a"/>
    <w:link w:val="a7"/>
    <w:uiPriority w:val="99"/>
    <w:unhideWhenUsed/>
    <w:rsid w:val="001A53F5"/>
    <w:pPr>
      <w:tabs>
        <w:tab w:val="center" w:pos="4677"/>
        <w:tab w:val="right" w:pos="9355"/>
      </w:tabs>
    </w:pPr>
  </w:style>
  <w:style w:type="character" w:customStyle="1" w:styleId="a7">
    <w:name w:val="Верхний колонтитул Знак"/>
    <w:basedOn w:val="a0"/>
    <w:link w:val="a6"/>
    <w:uiPriority w:val="99"/>
    <w:rsid w:val="001A53F5"/>
    <w:rPr>
      <w:rFonts w:ascii="Times New Roman" w:eastAsia="Times New Roman" w:hAnsi="Times New Roman" w:cs="Times New Roman"/>
      <w:sz w:val="28"/>
      <w:szCs w:val="28"/>
      <w:lang w:eastAsia="ru-RU"/>
    </w:rPr>
  </w:style>
  <w:style w:type="paragraph" w:styleId="a8">
    <w:name w:val="footer"/>
    <w:basedOn w:val="a"/>
    <w:link w:val="a9"/>
    <w:uiPriority w:val="99"/>
    <w:unhideWhenUsed/>
    <w:rsid w:val="001A53F5"/>
    <w:pPr>
      <w:tabs>
        <w:tab w:val="center" w:pos="4677"/>
        <w:tab w:val="right" w:pos="9355"/>
      </w:tabs>
    </w:pPr>
  </w:style>
  <w:style w:type="character" w:customStyle="1" w:styleId="a9">
    <w:name w:val="Нижний колонтитул Знак"/>
    <w:basedOn w:val="a0"/>
    <w:link w:val="a8"/>
    <w:uiPriority w:val="99"/>
    <w:rsid w:val="001A53F5"/>
    <w:rPr>
      <w:rFonts w:ascii="Times New Roman" w:eastAsia="Times New Roman" w:hAnsi="Times New Roman" w:cs="Times New Roman"/>
      <w:sz w:val="28"/>
      <w:szCs w:val="28"/>
      <w:lang w:eastAsia="ru-RU"/>
    </w:rPr>
  </w:style>
  <w:style w:type="table" w:customStyle="1" w:styleId="1">
    <w:name w:val="Сетка таблицы1"/>
    <w:basedOn w:val="a1"/>
    <w:next w:val="a3"/>
    <w:uiPriority w:val="59"/>
    <w:rsid w:val="002C0BA3"/>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187E4C"/>
    <w:pPr>
      <w:spacing w:after="0" w:line="240" w:lineRule="auto"/>
    </w:pPr>
    <w:rPr>
      <w:rFonts w:eastAsiaTheme="minorEastAsia"/>
      <w:lang w:eastAsia="ru-RU"/>
    </w:rPr>
  </w:style>
  <w:style w:type="paragraph" w:customStyle="1" w:styleId="ab">
    <w:name w:val="Нормальный (таблица)"/>
    <w:basedOn w:val="a"/>
    <w:next w:val="a"/>
    <w:uiPriority w:val="99"/>
    <w:rsid w:val="000B14F1"/>
    <w:pPr>
      <w:jc w:val="both"/>
    </w:pPr>
    <w:rPr>
      <w:rFonts w:ascii="Times New Roman CYR" w:eastAsiaTheme="minorEastAsia" w:hAnsi="Times New Roman CYR" w:cs="Times New Roman CYR"/>
      <w:sz w:val="24"/>
      <w:szCs w:val="24"/>
    </w:rPr>
  </w:style>
  <w:style w:type="paragraph" w:customStyle="1" w:styleId="ac">
    <w:name w:val="Нормальный"/>
    <w:basedOn w:val="a"/>
    <w:rsid w:val="00D5018D"/>
    <w:pPr>
      <w:widowControl/>
      <w:suppressAutoHyphens/>
      <w:overflowPunct w:val="0"/>
      <w:adjustRightInd/>
      <w:ind w:firstLine="720"/>
      <w:jc w:val="both"/>
      <w:textAlignment w:val="baseline"/>
    </w:pPr>
    <w:rPr>
      <w:kern w:val="3"/>
      <w:sz w:val="24"/>
      <w:szCs w:val="22"/>
    </w:rPr>
  </w:style>
  <w:style w:type="paragraph" w:customStyle="1" w:styleId="ad">
    <w:name w:val="Прижатый влево"/>
    <w:basedOn w:val="a"/>
    <w:rsid w:val="00D5018D"/>
    <w:pPr>
      <w:widowControl/>
      <w:suppressAutoHyphens/>
      <w:overflowPunct w:val="0"/>
      <w:adjustRightInd/>
      <w:textAlignment w:val="baseline"/>
    </w:pPr>
    <w:rPr>
      <w:kern w:val="3"/>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992360">
      <w:bodyDiv w:val="1"/>
      <w:marLeft w:val="0"/>
      <w:marRight w:val="0"/>
      <w:marTop w:val="0"/>
      <w:marBottom w:val="0"/>
      <w:divBdr>
        <w:top w:val="none" w:sz="0" w:space="0" w:color="auto"/>
        <w:left w:val="none" w:sz="0" w:space="0" w:color="auto"/>
        <w:bottom w:val="none" w:sz="0" w:space="0" w:color="auto"/>
        <w:right w:val="none" w:sz="0" w:space="0" w:color="auto"/>
      </w:divBdr>
    </w:div>
    <w:div w:id="1263105409">
      <w:bodyDiv w:val="1"/>
      <w:marLeft w:val="0"/>
      <w:marRight w:val="0"/>
      <w:marTop w:val="0"/>
      <w:marBottom w:val="0"/>
      <w:divBdr>
        <w:top w:val="none" w:sz="0" w:space="0" w:color="auto"/>
        <w:left w:val="none" w:sz="0" w:space="0" w:color="auto"/>
        <w:bottom w:val="none" w:sz="0" w:space="0" w:color="auto"/>
        <w:right w:val="none" w:sz="0" w:space="0" w:color="auto"/>
      </w:divBdr>
    </w:div>
    <w:div w:id="1602953528">
      <w:bodyDiv w:val="1"/>
      <w:marLeft w:val="0"/>
      <w:marRight w:val="0"/>
      <w:marTop w:val="0"/>
      <w:marBottom w:val="0"/>
      <w:divBdr>
        <w:top w:val="none" w:sz="0" w:space="0" w:color="auto"/>
        <w:left w:val="none" w:sz="0" w:space="0" w:color="auto"/>
        <w:bottom w:val="none" w:sz="0" w:space="0" w:color="auto"/>
        <w:right w:val="none" w:sz="0" w:space="0" w:color="auto"/>
      </w:divBdr>
    </w:div>
    <w:div w:id="1877699747">
      <w:bodyDiv w:val="1"/>
      <w:marLeft w:val="0"/>
      <w:marRight w:val="0"/>
      <w:marTop w:val="0"/>
      <w:marBottom w:val="0"/>
      <w:divBdr>
        <w:top w:val="none" w:sz="0" w:space="0" w:color="auto"/>
        <w:left w:val="none" w:sz="0" w:space="0" w:color="auto"/>
        <w:bottom w:val="none" w:sz="0" w:space="0" w:color="auto"/>
        <w:right w:val="none" w:sz="0" w:space="0" w:color="auto"/>
      </w:divBdr>
    </w:div>
    <w:div w:id="2016767118">
      <w:bodyDiv w:val="1"/>
      <w:marLeft w:val="0"/>
      <w:marRight w:val="0"/>
      <w:marTop w:val="0"/>
      <w:marBottom w:val="0"/>
      <w:divBdr>
        <w:top w:val="none" w:sz="0" w:space="0" w:color="auto"/>
        <w:left w:val="none" w:sz="0" w:space="0" w:color="auto"/>
        <w:bottom w:val="none" w:sz="0" w:space="0" w:color="auto"/>
        <w:right w:val="none" w:sz="0" w:space="0" w:color="auto"/>
      </w:divBdr>
    </w:div>
    <w:div w:id="204698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62814-80AB-49DC-87CC-3F4FA626F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2381</Words>
  <Characters>13573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Marchenko Marina Sergeevna</dc:creator>
  <cp:keywords/>
  <dc:description/>
  <cp:lastModifiedBy>Светлана Владимировна Шаймарданова</cp:lastModifiedBy>
  <cp:revision>2</cp:revision>
  <cp:lastPrinted>2026-08-10T11:31:00Z</cp:lastPrinted>
  <dcterms:created xsi:type="dcterms:W3CDTF">2026-08-10T11:32:00Z</dcterms:created>
  <dcterms:modified xsi:type="dcterms:W3CDTF">2026-08-10T11:32:00Z</dcterms:modified>
</cp:coreProperties>
</file>